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397DA" w14:textId="77777777" w:rsidR="001E616C" w:rsidRDefault="00C6018C">
      <w:pPr>
        <w:jc w:val="center"/>
        <w:rPr>
          <w:rFonts w:cs="Arial"/>
          <w:b/>
          <w:bCs/>
          <w:iCs/>
          <w:szCs w:val="22"/>
        </w:rPr>
      </w:pPr>
      <w:bookmarkStart w:id="0" w:name="_GoBack"/>
      <w:bookmarkEnd w:id="0"/>
      <w:r>
        <w:rPr>
          <w:rFonts w:cs="Arial"/>
          <w:b/>
          <w:bCs/>
          <w:iCs/>
          <w:szCs w:val="22"/>
        </w:rPr>
        <w:t>Amtliche Bekanntmachung des Staatlichen Amtes für Landwirtschaft und Umwelt Mittleres Mecklenburg</w:t>
      </w:r>
    </w:p>
    <w:p w14:paraId="73555312" w14:textId="77777777" w:rsidR="001E616C" w:rsidRDefault="001E616C">
      <w:pPr>
        <w:rPr>
          <w:rFonts w:cs="Arial"/>
          <w:szCs w:val="22"/>
        </w:rPr>
      </w:pPr>
    </w:p>
    <w:p w14:paraId="2B60C151" w14:textId="2706B662" w:rsidR="001E616C" w:rsidRDefault="00C6018C">
      <w:pPr>
        <w:jc w:val="center"/>
        <w:rPr>
          <w:rFonts w:cs="Arial"/>
          <w:b/>
          <w:szCs w:val="22"/>
        </w:rPr>
      </w:pPr>
      <w:r>
        <w:rPr>
          <w:rFonts w:cs="Arial"/>
          <w:b/>
          <w:szCs w:val="22"/>
        </w:rPr>
        <w:t>Durchführung des Anhörungsverfahrens nach § 73 Verwaltungsverfahrensgesetz (VwVfG M-V) zur Neufestsetzung der Wasserschutzgebiete für die Trinkwassergewinnung Niekrenz/Gemeinde Sanitz (amtsfrei) sowie im Amt Carbäk für Fi</w:t>
      </w:r>
      <w:r w:rsidR="006803C3">
        <w:rPr>
          <w:rFonts w:cs="Arial"/>
          <w:b/>
          <w:szCs w:val="22"/>
        </w:rPr>
        <w:t>e</w:t>
      </w:r>
      <w:r>
        <w:rPr>
          <w:rFonts w:cs="Arial"/>
          <w:b/>
          <w:szCs w:val="22"/>
        </w:rPr>
        <w:t xml:space="preserve">nstorf/ </w:t>
      </w:r>
      <w:r w:rsidR="006803C3">
        <w:rPr>
          <w:rFonts w:cs="Arial"/>
          <w:b/>
          <w:szCs w:val="22"/>
        </w:rPr>
        <w:br/>
      </w:r>
      <w:r>
        <w:rPr>
          <w:rFonts w:cs="Arial"/>
          <w:b/>
          <w:szCs w:val="22"/>
        </w:rPr>
        <w:t xml:space="preserve">Gemeinde </w:t>
      </w:r>
      <w:r w:rsidR="006803C3">
        <w:rPr>
          <w:rFonts w:cs="Arial"/>
          <w:b/>
          <w:szCs w:val="22"/>
        </w:rPr>
        <w:t>Broderstorf</w:t>
      </w:r>
      <w:r>
        <w:rPr>
          <w:rFonts w:cs="Arial"/>
          <w:b/>
          <w:szCs w:val="22"/>
        </w:rPr>
        <w:t>, Neu Fi</w:t>
      </w:r>
      <w:r w:rsidR="006803C3">
        <w:rPr>
          <w:rFonts w:cs="Arial"/>
          <w:b/>
          <w:szCs w:val="22"/>
        </w:rPr>
        <w:t>e</w:t>
      </w:r>
      <w:r>
        <w:rPr>
          <w:rFonts w:cs="Arial"/>
          <w:b/>
          <w:szCs w:val="22"/>
        </w:rPr>
        <w:t>nstorf und Hohenfelde/ Gemeinde Thulendorf</w:t>
      </w:r>
    </w:p>
    <w:p w14:paraId="39E509EE" w14:textId="77777777" w:rsidR="001E616C" w:rsidRDefault="001E616C">
      <w:pPr>
        <w:rPr>
          <w:rFonts w:cs="Arial"/>
          <w:szCs w:val="22"/>
        </w:rPr>
      </w:pPr>
    </w:p>
    <w:p w14:paraId="22BAD092" w14:textId="77777777" w:rsidR="001E616C" w:rsidRDefault="00C6018C">
      <w:pPr>
        <w:pStyle w:val="Funotentext"/>
        <w:jc w:val="center"/>
        <w:rPr>
          <w:rFonts w:ascii="Arial" w:hAnsi="Arial" w:cs="Arial"/>
          <w:b/>
          <w:bCs/>
          <w:sz w:val="22"/>
          <w:szCs w:val="22"/>
        </w:rPr>
      </w:pPr>
      <w:r>
        <w:rPr>
          <w:rFonts w:ascii="Arial" w:hAnsi="Arial" w:cs="Arial"/>
          <w:b/>
          <w:bCs/>
          <w:sz w:val="22"/>
          <w:szCs w:val="22"/>
        </w:rPr>
        <w:t>I.</w:t>
      </w:r>
    </w:p>
    <w:p w14:paraId="73E03419" w14:textId="77777777" w:rsidR="001E616C" w:rsidRDefault="001E616C">
      <w:pPr>
        <w:pStyle w:val="Funotentext"/>
        <w:jc w:val="both"/>
        <w:rPr>
          <w:rFonts w:ascii="Arial" w:hAnsi="Arial" w:cs="Arial"/>
          <w:sz w:val="22"/>
          <w:szCs w:val="22"/>
        </w:rPr>
      </w:pPr>
    </w:p>
    <w:p w14:paraId="7B3B92B9" w14:textId="77777777" w:rsidR="001E616C" w:rsidRDefault="00C6018C">
      <w:pPr>
        <w:rPr>
          <w:rFonts w:cs="Arial"/>
          <w:szCs w:val="22"/>
        </w:rPr>
      </w:pPr>
      <w:r>
        <w:rPr>
          <w:rFonts w:cs="Arial"/>
          <w:b/>
          <w:szCs w:val="22"/>
        </w:rPr>
        <w:t xml:space="preserve">Antrag auf Feststellung der Trinkwasserschutzzone </w:t>
      </w:r>
      <w:r>
        <w:rPr>
          <w:rFonts w:cs="Arial"/>
          <w:szCs w:val="22"/>
        </w:rPr>
        <w:t xml:space="preserve"> </w:t>
      </w:r>
    </w:p>
    <w:p w14:paraId="3778B5EC" w14:textId="77777777" w:rsidR="001E616C" w:rsidRDefault="00C6018C">
      <w:pPr>
        <w:jc w:val="both"/>
        <w:rPr>
          <w:rFonts w:cs="Arial"/>
          <w:szCs w:val="22"/>
        </w:rPr>
      </w:pPr>
      <w:r>
        <w:rPr>
          <w:rFonts w:cs="Arial"/>
          <w:szCs w:val="22"/>
        </w:rPr>
        <w:t xml:space="preserve">Zur Gewährleistung der öffentlichen Trinkwasserversorgung auch in einem Havariefall oder bei einer nachteilig beeinflussten Grundwasserbeschaffenheit an einer der Wasserfassungen ist der Gesamtwasserbedarf an den im Verbundsystem betriebenen Standorte sicherzustellen. Gleichzeitig wird die Aufhebung der Unterschutzstellung der TWSZ II und TWSZ III laut Beschluss Nr. K 48/16/82 vom 11.02.1982, der Wasserversorgung Sanitz (Niekrenzer Damm) und Groß Lüsewitz beantragt. </w:t>
      </w:r>
    </w:p>
    <w:p w14:paraId="2CE7FC2C" w14:textId="77777777" w:rsidR="001E616C" w:rsidRDefault="00C6018C">
      <w:pPr>
        <w:jc w:val="center"/>
        <w:rPr>
          <w:rFonts w:cs="Arial"/>
          <w:b/>
          <w:bCs/>
          <w:szCs w:val="22"/>
        </w:rPr>
      </w:pPr>
      <w:r>
        <w:rPr>
          <w:rFonts w:cs="Arial"/>
          <w:b/>
          <w:bCs/>
          <w:szCs w:val="22"/>
        </w:rPr>
        <w:t>II.</w:t>
      </w:r>
    </w:p>
    <w:p w14:paraId="5AC1EADD" w14:textId="77777777" w:rsidR="001E616C" w:rsidRDefault="001E616C">
      <w:pPr>
        <w:pStyle w:val="Textkrper"/>
        <w:spacing w:after="0"/>
        <w:jc w:val="center"/>
        <w:rPr>
          <w:rFonts w:cs="Arial"/>
          <w:bCs/>
          <w:szCs w:val="22"/>
        </w:rPr>
      </w:pPr>
    </w:p>
    <w:p w14:paraId="5C5C1A0B" w14:textId="77777777" w:rsidR="001E616C" w:rsidRDefault="00C6018C">
      <w:pPr>
        <w:rPr>
          <w:rFonts w:cs="Arial"/>
          <w:szCs w:val="22"/>
        </w:rPr>
      </w:pPr>
      <w:r>
        <w:rPr>
          <w:rFonts w:cs="Arial"/>
          <w:szCs w:val="22"/>
        </w:rPr>
        <w:t>Die Unterlagen für das Verwaltungsverfahren sind öffentlich einsehbar im Zeitraum vom</w:t>
      </w:r>
    </w:p>
    <w:p w14:paraId="545FF834" w14:textId="77777777" w:rsidR="001E616C" w:rsidRDefault="00C6018C">
      <w:pPr>
        <w:jc w:val="center"/>
        <w:rPr>
          <w:rFonts w:cs="Arial"/>
          <w:b/>
          <w:bCs/>
          <w:szCs w:val="22"/>
        </w:rPr>
      </w:pPr>
      <w:r>
        <w:rPr>
          <w:rFonts w:cs="Arial"/>
          <w:b/>
          <w:bCs/>
          <w:szCs w:val="22"/>
        </w:rPr>
        <w:t>02.03. bis 30.03.2026:</w:t>
      </w:r>
    </w:p>
    <w:p w14:paraId="00C1C56D" w14:textId="5BC0C435" w:rsidR="001E616C" w:rsidRDefault="00C6018C">
      <w:pPr>
        <w:pStyle w:val="StandardWeb"/>
        <w:numPr>
          <w:ilvl w:val="0"/>
          <w:numId w:val="1"/>
        </w:numPr>
        <w:jc w:val="both"/>
        <w:rPr>
          <w:rFonts w:ascii="Arial" w:hAnsi="Arial" w:cs="Arial"/>
          <w:color w:val="0000FF"/>
          <w:sz w:val="22"/>
          <w:szCs w:val="22"/>
          <w:u w:val="single"/>
        </w:rPr>
      </w:pPr>
      <w:r>
        <w:rPr>
          <w:rFonts w:ascii="Arial" w:hAnsi="Arial" w:cs="Arial"/>
          <w:b/>
          <w:sz w:val="22"/>
          <w:szCs w:val="22"/>
        </w:rPr>
        <w:t xml:space="preserve">Gemeinde Sanitz für </w:t>
      </w:r>
      <w:r w:rsidR="007D0242">
        <w:rPr>
          <w:rFonts w:ascii="Arial" w:hAnsi="Arial" w:cs="Arial"/>
          <w:b/>
          <w:sz w:val="22"/>
          <w:szCs w:val="22"/>
        </w:rPr>
        <w:t>G</w:t>
      </w:r>
      <w:r>
        <w:rPr>
          <w:rFonts w:ascii="Arial" w:hAnsi="Arial" w:cs="Arial"/>
          <w:b/>
          <w:sz w:val="22"/>
          <w:szCs w:val="22"/>
        </w:rPr>
        <w:t xml:space="preserve">T Niekrenz, </w:t>
      </w:r>
      <w:r>
        <w:rPr>
          <w:rFonts w:ascii="Arial" w:hAnsi="Arial" w:cs="Arial"/>
          <w:b/>
          <w:color w:val="000000"/>
          <w:sz w:val="22"/>
          <w:szCs w:val="22"/>
          <w:shd w:val="clear" w:color="auto" w:fill="FFFFFF"/>
        </w:rPr>
        <w:t>Rostocker Straße 19</w:t>
      </w:r>
      <w:r>
        <w:rPr>
          <w:rFonts w:ascii="Arial" w:hAnsi="Arial" w:cs="Arial"/>
          <w:b/>
          <w:sz w:val="22"/>
          <w:szCs w:val="22"/>
        </w:rPr>
        <w:t xml:space="preserve">, </w:t>
      </w:r>
      <w:r>
        <w:rPr>
          <w:rFonts w:ascii="Arial" w:hAnsi="Arial" w:cs="Arial"/>
          <w:b/>
          <w:color w:val="000000"/>
          <w:sz w:val="22"/>
          <w:szCs w:val="22"/>
          <w:shd w:val="clear" w:color="auto" w:fill="FFFFFF"/>
        </w:rPr>
        <w:t>18190 Sanitz</w:t>
      </w:r>
      <w:r>
        <w:rPr>
          <w:rFonts w:ascii="Arial" w:hAnsi="Arial" w:cs="Arial"/>
          <w:color w:val="000000"/>
          <w:sz w:val="22"/>
          <w:szCs w:val="22"/>
          <w:shd w:val="clear" w:color="auto" w:fill="FFFFFF"/>
        </w:rPr>
        <w:t>,</w:t>
      </w:r>
      <w:r>
        <w:rPr>
          <w:rFonts w:ascii="Arial" w:hAnsi="Arial" w:cs="Arial"/>
          <w:b/>
          <w:sz w:val="22"/>
          <w:szCs w:val="22"/>
        </w:rPr>
        <w:t xml:space="preserve"> </w:t>
      </w:r>
      <w:r>
        <w:rPr>
          <w:rFonts w:ascii="Arial" w:hAnsi="Arial" w:cs="Arial"/>
          <w:sz w:val="22"/>
          <w:szCs w:val="22"/>
        </w:rPr>
        <w:t xml:space="preserve">Tel. 038209/ 4800,  </w:t>
      </w:r>
      <w:hyperlink r:id="rId8" w:history="1">
        <w:r>
          <w:rPr>
            <w:rStyle w:val="Hyperlink"/>
            <w:rFonts w:ascii="Arial" w:hAnsi="Arial" w:cs="Arial"/>
            <w:sz w:val="22"/>
            <w:szCs w:val="22"/>
          </w:rPr>
          <w:t>sekretariat@gemeinde-sanitz.de</w:t>
        </w:r>
      </w:hyperlink>
    </w:p>
    <w:p w14:paraId="24BF949B" w14:textId="724F017A" w:rsidR="001E616C" w:rsidRDefault="00C6018C">
      <w:pPr>
        <w:pStyle w:val="StandardWeb"/>
        <w:jc w:val="both"/>
        <w:rPr>
          <w:rFonts w:ascii="Arial" w:hAnsi="Arial" w:cs="Arial"/>
          <w:sz w:val="22"/>
          <w:szCs w:val="22"/>
        </w:rPr>
      </w:pPr>
      <w:r>
        <w:rPr>
          <w:rFonts w:ascii="Arial" w:hAnsi="Arial" w:cs="Arial"/>
          <w:b/>
          <w:sz w:val="22"/>
          <w:szCs w:val="22"/>
        </w:rPr>
        <w:t>Veröffentlicht:</w:t>
      </w:r>
      <w:r>
        <w:rPr>
          <w:rFonts w:ascii="Arial" w:hAnsi="Arial" w:cs="Arial"/>
          <w:sz w:val="22"/>
          <w:szCs w:val="22"/>
        </w:rPr>
        <w:t xml:space="preserve"> </w:t>
      </w:r>
      <w:hyperlink r:id="rId9" w:history="1">
        <w:r w:rsidR="005A31AD" w:rsidRPr="007D2A09">
          <w:rPr>
            <w:rStyle w:val="Hyperlink"/>
            <w:rFonts w:ascii="Arial" w:hAnsi="Arial" w:cs="Arial"/>
            <w:sz w:val="22"/>
            <w:szCs w:val="22"/>
          </w:rPr>
          <w:t>https://www.gemeindesanitz.de/allgemeine-bekanntmachungen</w:t>
        </w:r>
      </w:hyperlink>
    </w:p>
    <w:p w14:paraId="64B4C604" w14:textId="77777777" w:rsidR="001E616C" w:rsidRDefault="00C6018C">
      <w:pPr>
        <w:jc w:val="both"/>
        <w:rPr>
          <w:rFonts w:cs="Arial"/>
          <w:szCs w:val="22"/>
        </w:rPr>
      </w:pPr>
      <w:r>
        <w:rPr>
          <w:rFonts w:cs="Arial"/>
          <w:b/>
          <w:szCs w:val="22"/>
        </w:rPr>
        <w:t>Öffnungszeiten</w:t>
      </w:r>
      <w:r>
        <w:rPr>
          <w:rFonts w:cs="Arial"/>
          <w:szCs w:val="22"/>
        </w:rPr>
        <w:t>:</w:t>
      </w:r>
      <w:r>
        <w:rPr>
          <w:rFonts w:cs="Arial"/>
          <w:szCs w:val="22"/>
        </w:rPr>
        <w:tab/>
        <w:t>Montag, Mittwoch, Freitag</w:t>
      </w:r>
      <w:r>
        <w:rPr>
          <w:rFonts w:cs="Arial"/>
          <w:szCs w:val="22"/>
        </w:rPr>
        <w:tab/>
        <w:t>nur mit Termin</w:t>
      </w:r>
    </w:p>
    <w:p w14:paraId="061D6647" w14:textId="2B9250C3" w:rsidR="001E616C" w:rsidRDefault="00C6018C">
      <w:pPr>
        <w:ind w:left="1416" w:firstLine="708"/>
        <w:jc w:val="both"/>
        <w:rPr>
          <w:rFonts w:cs="Arial"/>
          <w:szCs w:val="22"/>
        </w:rPr>
      </w:pPr>
      <w:r>
        <w:rPr>
          <w:rFonts w:cs="Arial"/>
          <w:szCs w:val="22"/>
        </w:rPr>
        <w:t xml:space="preserve">Dienstag, </w:t>
      </w:r>
      <w:r>
        <w:rPr>
          <w:rFonts w:cs="Arial"/>
          <w:szCs w:val="22"/>
        </w:rPr>
        <w:tab/>
      </w:r>
      <w:r>
        <w:rPr>
          <w:rFonts w:cs="Arial"/>
          <w:szCs w:val="22"/>
        </w:rPr>
        <w:tab/>
      </w:r>
      <w:r>
        <w:rPr>
          <w:rFonts w:cs="Arial"/>
          <w:szCs w:val="22"/>
        </w:rPr>
        <w:tab/>
        <w:t>09:00 -</w:t>
      </w:r>
      <w:r w:rsidR="005A31AD">
        <w:rPr>
          <w:rFonts w:cs="Arial"/>
          <w:szCs w:val="22"/>
        </w:rPr>
        <w:t xml:space="preserve"> </w:t>
      </w:r>
      <w:r>
        <w:rPr>
          <w:rFonts w:cs="Arial"/>
          <w:szCs w:val="22"/>
        </w:rPr>
        <w:t>12:00 und 13:00 -</w:t>
      </w:r>
      <w:r w:rsidR="005A31AD">
        <w:rPr>
          <w:rFonts w:cs="Arial"/>
          <w:szCs w:val="22"/>
        </w:rPr>
        <w:t xml:space="preserve"> </w:t>
      </w:r>
      <w:r>
        <w:rPr>
          <w:rFonts w:cs="Arial"/>
          <w:szCs w:val="22"/>
        </w:rPr>
        <w:t>18:00</w:t>
      </w:r>
    </w:p>
    <w:p w14:paraId="30E97348" w14:textId="738246E9" w:rsidR="001E616C" w:rsidRDefault="00C6018C">
      <w:pPr>
        <w:ind w:left="1416" w:firstLine="708"/>
        <w:jc w:val="both"/>
        <w:rPr>
          <w:rFonts w:cs="Arial"/>
          <w:szCs w:val="22"/>
        </w:rPr>
      </w:pPr>
      <w:r>
        <w:rPr>
          <w:rFonts w:cs="Arial"/>
          <w:szCs w:val="22"/>
        </w:rPr>
        <w:t>Donnerstag</w:t>
      </w:r>
      <w:r>
        <w:rPr>
          <w:rFonts w:cs="Arial"/>
          <w:szCs w:val="22"/>
        </w:rPr>
        <w:tab/>
      </w:r>
      <w:r>
        <w:rPr>
          <w:rFonts w:cs="Arial"/>
          <w:szCs w:val="22"/>
        </w:rPr>
        <w:tab/>
      </w:r>
      <w:r>
        <w:rPr>
          <w:rFonts w:cs="Arial"/>
          <w:szCs w:val="22"/>
        </w:rPr>
        <w:tab/>
        <w:t>09:00</w:t>
      </w:r>
      <w:r w:rsidR="005A31AD">
        <w:rPr>
          <w:rFonts w:cs="Arial"/>
          <w:szCs w:val="22"/>
        </w:rPr>
        <w:t xml:space="preserve"> </w:t>
      </w:r>
      <w:r>
        <w:rPr>
          <w:rFonts w:cs="Arial"/>
          <w:szCs w:val="22"/>
        </w:rPr>
        <w:t>-</w:t>
      </w:r>
      <w:r w:rsidR="005A31AD">
        <w:rPr>
          <w:rFonts w:cs="Arial"/>
          <w:szCs w:val="22"/>
        </w:rPr>
        <w:t xml:space="preserve"> </w:t>
      </w:r>
      <w:r>
        <w:rPr>
          <w:rFonts w:cs="Arial"/>
          <w:szCs w:val="22"/>
        </w:rPr>
        <w:t>12:00 und 13:00 -</w:t>
      </w:r>
      <w:r w:rsidR="005A31AD">
        <w:rPr>
          <w:rFonts w:cs="Arial"/>
          <w:szCs w:val="22"/>
        </w:rPr>
        <w:t xml:space="preserve"> </w:t>
      </w:r>
      <w:r>
        <w:rPr>
          <w:rFonts w:cs="Arial"/>
          <w:szCs w:val="22"/>
        </w:rPr>
        <w:t xml:space="preserve">16:00 </w:t>
      </w:r>
    </w:p>
    <w:p w14:paraId="06F8618F" w14:textId="00AB82B2" w:rsidR="001E616C" w:rsidRDefault="00C6018C">
      <w:pPr>
        <w:pStyle w:val="StandardWeb"/>
        <w:numPr>
          <w:ilvl w:val="0"/>
          <w:numId w:val="1"/>
        </w:numPr>
        <w:jc w:val="both"/>
        <w:rPr>
          <w:rStyle w:val="Hyperlink"/>
          <w:rFonts w:ascii="Arial" w:hAnsi="Arial" w:cs="Arial"/>
          <w:color w:val="auto"/>
          <w:sz w:val="22"/>
          <w:szCs w:val="22"/>
          <w:u w:val="none"/>
        </w:rPr>
      </w:pPr>
      <w:r>
        <w:rPr>
          <w:rFonts w:ascii="Arial" w:hAnsi="Arial" w:cs="Arial"/>
          <w:b/>
          <w:sz w:val="22"/>
          <w:szCs w:val="22"/>
        </w:rPr>
        <w:t xml:space="preserve">Amt Carbäk für Gemeinde </w:t>
      </w:r>
      <w:r w:rsidR="006803C3">
        <w:rPr>
          <w:rFonts w:ascii="Arial" w:hAnsi="Arial" w:cs="Arial"/>
          <w:b/>
          <w:sz w:val="22"/>
          <w:szCs w:val="22"/>
        </w:rPr>
        <w:t>Broderstorf</w:t>
      </w:r>
      <w:r>
        <w:rPr>
          <w:rFonts w:ascii="Arial" w:hAnsi="Arial" w:cs="Arial"/>
          <w:b/>
          <w:sz w:val="22"/>
          <w:szCs w:val="22"/>
        </w:rPr>
        <w:t xml:space="preserve">, OT Fienstorf, Gemeinde Thulendorf, </w:t>
      </w:r>
      <w:r w:rsidR="006803C3">
        <w:rPr>
          <w:rFonts w:ascii="Arial" w:hAnsi="Arial" w:cs="Arial"/>
          <w:b/>
          <w:sz w:val="22"/>
          <w:szCs w:val="22"/>
        </w:rPr>
        <w:br/>
      </w:r>
      <w:r>
        <w:rPr>
          <w:rFonts w:ascii="Arial" w:hAnsi="Arial" w:cs="Arial"/>
          <w:b/>
          <w:sz w:val="22"/>
          <w:szCs w:val="22"/>
        </w:rPr>
        <w:t>OT Hohenfelde, OT Neu Fi</w:t>
      </w:r>
      <w:r w:rsidR="006803C3">
        <w:rPr>
          <w:rFonts w:ascii="Arial" w:hAnsi="Arial" w:cs="Arial"/>
          <w:b/>
          <w:sz w:val="22"/>
          <w:szCs w:val="22"/>
        </w:rPr>
        <w:t>e</w:t>
      </w:r>
      <w:r>
        <w:rPr>
          <w:rFonts w:ascii="Arial" w:hAnsi="Arial" w:cs="Arial"/>
          <w:b/>
          <w:sz w:val="22"/>
          <w:szCs w:val="22"/>
        </w:rPr>
        <w:t>nstorf, Moorweg 5, 18184 Broderstorf, Tel.038204 718-0</w:t>
      </w:r>
      <w:r>
        <w:rPr>
          <w:rFonts w:ascii="Arial" w:hAnsi="Arial" w:cs="Arial"/>
          <w:sz w:val="22"/>
          <w:szCs w:val="22"/>
        </w:rPr>
        <w:t xml:space="preserve">  </w:t>
      </w:r>
      <w:hyperlink r:id="rId10" w:history="1">
        <w:r w:rsidR="007D0242" w:rsidRPr="00105FB1">
          <w:rPr>
            <w:rStyle w:val="Hyperlink"/>
            <w:rFonts w:ascii="Arial" w:hAnsi="Arial" w:cs="Arial"/>
            <w:sz w:val="22"/>
            <w:szCs w:val="22"/>
            <w:shd w:val="clear" w:color="auto" w:fill="FFFFFF"/>
          </w:rPr>
          <w:t>poststelle@amtcarbaek.de</w:t>
        </w:r>
      </w:hyperlink>
    </w:p>
    <w:p w14:paraId="01C35A9C" w14:textId="77777777" w:rsidR="001E616C" w:rsidRDefault="00C6018C">
      <w:pPr>
        <w:pStyle w:val="StandardWeb"/>
        <w:ind w:firstLine="360"/>
        <w:jc w:val="both"/>
        <w:rPr>
          <w:rFonts w:ascii="Arial" w:hAnsi="Arial" w:cs="Arial"/>
          <w:sz w:val="22"/>
          <w:szCs w:val="22"/>
        </w:rPr>
      </w:pPr>
      <w:r>
        <w:rPr>
          <w:rFonts w:ascii="Arial" w:hAnsi="Arial" w:cs="Arial"/>
          <w:b/>
          <w:sz w:val="22"/>
          <w:szCs w:val="22"/>
        </w:rPr>
        <w:t>Veröffentlicht</w:t>
      </w:r>
      <w:r w:rsidRPr="006803C3">
        <w:rPr>
          <w:rFonts w:ascii="Arial" w:hAnsi="Arial" w:cs="Arial"/>
          <w:sz w:val="22"/>
          <w:szCs w:val="22"/>
        </w:rPr>
        <w:t xml:space="preserve">: </w:t>
      </w:r>
      <w:r w:rsidR="006803C3" w:rsidRPr="006803C3">
        <w:rPr>
          <w:rStyle w:val="Hyperlink"/>
          <w:rFonts w:ascii="Arial" w:hAnsi="Arial" w:cs="Arial"/>
          <w:sz w:val="22"/>
          <w:szCs w:val="22"/>
        </w:rPr>
        <w:t>https://www.amtcarbaek.de/bekanntmachungen/index.ph</w:t>
      </w:r>
      <w:r w:rsidR="006803C3" w:rsidRPr="0008336D">
        <w:rPr>
          <w:rStyle w:val="Hyperlink"/>
          <w:rFonts w:cs="Arial"/>
          <w:sz w:val="22"/>
          <w:szCs w:val="22"/>
        </w:rPr>
        <w:t>p</w:t>
      </w:r>
    </w:p>
    <w:p w14:paraId="3E77B3DE" w14:textId="77777777" w:rsidR="001E616C" w:rsidRDefault="00C6018C">
      <w:pPr>
        <w:jc w:val="both"/>
        <w:rPr>
          <w:rFonts w:cs="Arial"/>
          <w:szCs w:val="22"/>
        </w:rPr>
      </w:pPr>
      <w:r>
        <w:rPr>
          <w:rFonts w:cs="Arial"/>
          <w:b/>
          <w:szCs w:val="22"/>
        </w:rPr>
        <w:t>Öffnungszeiten</w:t>
      </w:r>
      <w:r>
        <w:rPr>
          <w:rFonts w:cs="Arial"/>
          <w:szCs w:val="22"/>
        </w:rPr>
        <w:t>:</w:t>
      </w:r>
      <w:r>
        <w:rPr>
          <w:rFonts w:cs="Arial"/>
          <w:szCs w:val="22"/>
        </w:rPr>
        <w:tab/>
        <w:t xml:space="preserve">Montag, Donnerstag </w:t>
      </w:r>
      <w:r>
        <w:rPr>
          <w:rFonts w:cs="Arial"/>
          <w:szCs w:val="22"/>
        </w:rPr>
        <w:tab/>
        <w:t>08:00- 12:00 Uhr, Dienstag 13:00- 18:00 Uhr</w:t>
      </w:r>
    </w:p>
    <w:p w14:paraId="113C110A" w14:textId="77777777" w:rsidR="001E616C" w:rsidRDefault="001E616C">
      <w:pPr>
        <w:jc w:val="both"/>
        <w:rPr>
          <w:rFonts w:cs="Arial"/>
          <w:szCs w:val="22"/>
        </w:rPr>
      </w:pPr>
    </w:p>
    <w:p w14:paraId="48665864" w14:textId="77777777" w:rsidR="001E616C" w:rsidRDefault="00C6018C">
      <w:pPr>
        <w:pStyle w:val="Listenabsatz"/>
        <w:numPr>
          <w:ilvl w:val="0"/>
          <w:numId w:val="1"/>
        </w:numPr>
        <w:ind w:left="360"/>
        <w:rPr>
          <w:rFonts w:ascii="Arial" w:hAnsi="Arial" w:cs="Arial"/>
        </w:rPr>
      </w:pPr>
      <w:r>
        <w:rPr>
          <w:rFonts w:ascii="Arial" w:hAnsi="Arial" w:cs="Arial"/>
          <w:b/>
        </w:rPr>
        <w:t xml:space="preserve">Staatliches Amt für Landwirtschaft und Umwelt Mittleres Mecklenburg (StALU MM) </w:t>
      </w:r>
      <w:r>
        <w:rPr>
          <w:rFonts w:ascii="Arial" w:hAnsi="Arial" w:cs="Arial"/>
        </w:rPr>
        <w:t xml:space="preserve">18055 Rostock, Landesbehördenzentrum Rostock, Haus 1, Blücherstraße 1, Dezernat 42, Raum 3.13, </w:t>
      </w:r>
    </w:p>
    <w:p w14:paraId="1959D12B" w14:textId="77777777" w:rsidR="001E616C" w:rsidRDefault="00C6018C">
      <w:pPr>
        <w:ind w:left="360"/>
        <w:rPr>
          <w:rFonts w:eastAsiaTheme="minorEastAsia" w:cs="Arial"/>
          <w:noProof/>
          <w:color w:val="1F497D"/>
          <w:szCs w:val="22"/>
        </w:rPr>
      </w:pPr>
      <w:r>
        <w:rPr>
          <w:rFonts w:cs="Arial"/>
          <w:szCs w:val="22"/>
        </w:rPr>
        <w:t xml:space="preserve">Tel.-Nr.: 0385-58867426 Frau Farack:  </w:t>
      </w:r>
      <w:hyperlink r:id="rId11" w:history="1">
        <w:r>
          <w:rPr>
            <w:rStyle w:val="Hyperlink"/>
            <w:rFonts w:eastAsiaTheme="minorEastAsia" w:cs="Arial"/>
            <w:noProof/>
            <w:szCs w:val="22"/>
          </w:rPr>
          <w:t>a.farack@stalumm.mv-regierung.de</w:t>
        </w:r>
      </w:hyperlink>
    </w:p>
    <w:p w14:paraId="25BA141F" w14:textId="77777777" w:rsidR="001E616C" w:rsidRDefault="00C6018C">
      <w:pPr>
        <w:pStyle w:val="StandardWeb"/>
        <w:ind w:left="360"/>
        <w:rPr>
          <w:rFonts w:ascii="Arial" w:hAnsi="Arial" w:cs="Arial"/>
          <w:sz w:val="22"/>
          <w:szCs w:val="22"/>
        </w:rPr>
      </w:pPr>
      <w:r>
        <w:rPr>
          <w:rFonts w:ascii="Arial" w:hAnsi="Arial" w:cs="Arial"/>
          <w:sz w:val="22"/>
          <w:szCs w:val="22"/>
        </w:rPr>
        <w:t xml:space="preserve">Veröffentlicht: </w:t>
      </w:r>
      <w:hyperlink r:id="rId12" w:history="1">
        <w:r>
          <w:rPr>
            <w:rStyle w:val="Hyperlink"/>
            <w:rFonts w:ascii="Arial" w:hAnsi="Arial" w:cs="Arial"/>
            <w:sz w:val="22"/>
            <w:szCs w:val="22"/>
          </w:rPr>
          <w:t>https://www.stalu-mv.de/mm/Service/Presse_Bekanntmachungen/</w:t>
        </w:r>
      </w:hyperlink>
    </w:p>
    <w:p w14:paraId="6EA2B742" w14:textId="77777777" w:rsidR="001E616C" w:rsidRDefault="00C6018C">
      <w:pPr>
        <w:pStyle w:val="StandardWeb"/>
        <w:spacing w:before="0" w:beforeAutospacing="0"/>
        <w:ind w:left="360"/>
        <w:rPr>
          <w:rFonts w:ascii="Arial" w:hAnsi="Arial" w:cs="Arial"/>
          <w:sz w:val="22"/>
          <w:szCs w:val="22"/>
        </w:rPr>
      </w:pPr>
      <w:r>
        <w:rPr>
          <w:rFonts w:ascii="Arial" w:hAnsi="Arial" w:cs="Arial"/>
          <w:sz w:val="22"/>
          <w:szCs w:val="22"/>
        </w:rPr>
        <w:t>Oder persönlich: Montag - Donnerstag 9:00 – 15:00 Uhr; Freitag 9:00 – 12:00 Uhr</w:t>
      </w:r>
    </w:p>
    <w:p w14:paraId="735D628C" w14:textId="77777777" w:rsidR="001E616C" w:rsidRDefault="00C6018C">
      <w:pPr>
        <w:pStyle w:val="StandardWeb"/>
        <w:spacing w:before="0" w:beforeAutospacing="0"/>
        <w:jc w:val="both"/>
        <w:rPr>
          <w:rFonts w:ascii="Arial" w:hAnsi="Arial" w:cs="Arial"/>
          <w:sz w:val="22"/>
          <w:szCs w:val="22"/>
        </w:rPr>
      </w:pPr>
      <w:r>
        <w:rPr>
          <w:rFonts w:ascii="Arial" w:hAnsi="Arial" w:cs="Arial"/>
          <w:sz w:val="22"/>
          <w:szCs w:val="22"/>
        </w:rPr>
        <w:t xml:space="preserve">Einwendungen gegen das Vorhaben können ab dem ersten Tag der Auslegung bis einschließlich </w:t>
      </w:r>
      <w:r>
        <w:rPr>
          <w:rStyle w:val="Fett"/>
          <w:rFonts w:ascii="Arial" w:hAnsi="Arial" w:cs="Arial"/>
          <w:sz w:val="22"/>
          <w:szCs w:val="22"/>
        </w:rPr>
        <w:t>13.04.2026</w:t>
      </w:r>
      <w:r>
        <w:rPr>
          <w:rFonts w:ascii="Arial" w:hAnsi="Arial" w:cs="Arial"/>
          <w:sz w:val="22"/>
          <w:szCs w:val="22"/>
        </w:rPr>
        <w:t xml:space="preserve"> schriftlich oder zur Niederschrift bei den o.g. Behörden erhoben werden. Mit Ablauf der Einwendungsfrist sind alle Einwendungen für das Genehmigungsverfahren ausgeschlossen, die nicht auf besonderen privatrechtlichen Titeln beruhen.</w:t>
      </w:r>
    </w:p>
    <w:p w14:paraId="609A9390" w14:textId="77777777" w:rsidR="001E616C" w:rsidRDefault="00C6018C">
      <w:pPr>
        <w:pStyle w:val="Textkrper"/>
        <w:rPr>
          <w:rFonts w:cs="Arial"/>
          <w:szCs w:val="22"/>
        </w:rPr>
      </w:pPr>
      <w:r>
        <w:rPr>
          <w:rFonts w:cs="Arial"/>
          <w:szCs w:val="22"/>
        </w:rPr>
        <w:t>gez. Lutz Klingbeil</w:t>
      </w:r>
    </w:p>
    <w:sectPr w:rsidR="001E616C">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FD6A1" w14:textId="77777777" w:rsidR="001E616C" w:rsidRDefault="00C6018C">
      <w:r>
        <w:separator/>
      </w:r>
    </w:p>
  </w:endnote>
  <w:endnote w:type="continuationSeparator" w:id="0">
    <w:p w14:paraId="4365BC74" w14:textId="77777777" w:rsidR="001E616C" w:rsidRDefault="00C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3007F" w14:textId="77777777" w:rsidR="001E616C" w:rsidRDefault="00C6018C">
      <w:r>
        <w:separator/>
      </w:r>
    </w:p>
  </w:footnote>
  <w:footnote w:type="continuationSeparator" w:id="0">
    <w:p w14:paraId="593CED95" w14:textId="77777777" w:rsidR="001E616C" w:rsidRDefault="00C60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76C1" w14:textId="77777777" w:rsidR="001E616C" w:rsidRDefault="001E616C">
    <w:pPr>
      <w:pStyle w:val="Kopfzeil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27D9"/>
    <w:multiLevelType w:val="hybridMultilevel"/>
    <w:tmpl w:val="2A02E412"/>
    <w:lvl w:ilvl="0" w:tplc="CD78ED0A">
      <w:start w:val="1"/>
      <w:numFmt w:val="decimal"/>
      <w:lvlText w:val="%1."/>
      <w:lvlJc w:val="left"/>
      <w:pPr>
        <w:ind w:left="502" w:hanging="360"/>
      </w:pPr>
      <w:rPr>
        <w:rFonts w:ascii="Arial" w:hAnsi="Arial" w:hint="default"/>
        <w:color w:val="auto"/>
        <w:sz w:val="22"/>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6C"/>
    <w:rsid w:val="000B1CD3"/>
    <w:rsid w:val="001E616C"/>
    <w:rsid w:val="00335825"/>
    <w:rsid w:val="005A31AD"/>
    <w:rsid w:val="006803C3"/>
    <w:rsid w:val="006C580C"/>
    <w:rsid w:val="00761D34"/>
    <w:rsid w:val="007D0242"/>
    <w:rsid w:val="00841033"/>
    <w:rsid w:val="00864E00"/>
    <w:rsid w:val="00C601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7234"/>
  <w15:chartTrackingRefBased/>
  <w15:docId w15:val="{1844A08F-5E7F-47DC-BD2D-3C2700F4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after="160"/>
    </w:pPr>
  </w:style>
  <w:style w:type="character" w:customStyle="1" w:styleId="TextkrperZchn">
    <w:name w:val="Textkörper Zchn"/>
    <w:basedOn w:val="Absatz-Standardschriftart"/>
    <w:link w:val="Textkrper"/>
    <w:rPr>
      <w:rFonts w:ascii="Arial" w:eastAsia="Times New Roman" w:hAnsi="Arial" w:cs="Times New Roman"/>
      <w:szCs w:val="20"/>
      <w:lang w:eastAsia="de-DE"/>
    </w:rPr>
  </w:style>
  <w:style w:type="paragraph" w:styleId="Funotentext">
    <w:name w:val="footnote text"/>
    <w:basedOn w:val="Standard"/>
    <w:link w:val="FunotentextZchn"/>
    <w:unhideWhenUsed/>
    <w:pPr>
      <w:overflowPunct/>
      <w:autoSpaceDE/>
      <w:autoSpaceDN/>
      <w:adjustRightInd/>
      <w:textAlignment w:val="auto"/>
    </w:pPr>
    <w:rPr>
      <w:rFonts w:ascii="Times New Roman" w:hAnsi="Times New Roman"/>
      <w:sz w:val="20"/>
    </w:rPr>
  </w:style>
  <w:style w:type="character" w:customStyle="1" w:styleId="FunotentextZchn">
    <w:name w:val="Fußnotentext Zchn"/>
    <w:basedOn w:val="Absatz-Standardschriftart"/>
    <w:link w:val="Funotentext"/>
    <w:rPr>
      <w:rFonts w:ascii="Times New Roman" w:eastAsia="Times New Roman" w:hAnsi="Times New Roman" w:cs="Times New Roman"/>
      <w:sz w:val="20"/>
      <w:szCs w:val="20"/>
      <w:lang w:eastAsia="de-DE"/>
    </w:rPr>
  </w:style>
  <w:style w:type="paragraph" w:styleId="StandardWeb">
    <w:name w:val="Normal (Web)"/>
    <w:basedOn w:val="Standard"/>
    <w:uiPriority w:val="99"/>
    <w:unhideWhenUsed/>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Hyperlink">
    <w:name w:val="Hyperlink"/>
    <w:basedOn w:val="Absatz-Standardschriftart"/>
    <w:rPr>
      <w:rFonts w:cs="Times New Roman"/>
      <w:color w:val="0000FF"/>
      <w:u w:val="single"/>
    </w:r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Listenabsatz">
    <w:name w:val="List Paragraph"/>
    <w:basedOn w:val="Standard"/>
    <w:uiPriority w:val="34"/>
    <w:qFormat/>
    <w:pPr>
      <w:overflowPunct/>
      <w:autoSpaceDE/>
      <w:autoSpaceDN/>
      <w:adjustRightInd/>
      <w:spacing w:after="160" w:line="256" w:lineRule="auto"/>
      <w:ind w:left="720"/>
      <w:contextualSpacing/>
      <w:textAlignment w:val="auto"/>
    </w:pPr>
    <w:rPr>
      <w:rFonts w:asciiTheme="minorHAnsi" w:eastAsiaTheme="minorHAnsi" w:hAnsiTheme="minorHAnsi" w:cstheme="minorBidi"/>
      <w:szCs w:val="22"/>
      <w:lang w:eastAsia="en-US"/>
    </w:rPr>
  </w:style>
  <w:style w:type="character" w:customStyle="1" w:styleId="UnresolvedMention">
    <w:name w:val="Unresolved Mention"/>
    <w:basedOn w:val="Absatz-Standardschriftart"/>
    <w:uiPriority w:val="99"/>
    <w:semiHidden/>
    <w:unhideWhenUsed/>
    <w:rsid w:val="007D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emeinde-sanitz.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lu-mv.de/mm/Service/Presse_Bekanntmachu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arack@stalumm.mv-regierun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telle@amtcarbaek.de" TargetMode="External"/><Relationship Id="rId4" Type="http://schemas.openxmlformats.org/officeDocument/2006/relationships/settings" Target="settings.xml"/><Relationship Id="rId9" Type="http://schemas.openxmlformats.org/officeDocument/2006/relationships/hyperlink" Target="https://www.gemeindesanitz.de/allgemeine-bekanntmachunge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2156-1F9F-4F3D-B879-9CAA684F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LM M-V</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StALU MM-42c (Frau Farack)</dc:creator>
  <cp:keywords/>
  <dc:description/>
  <cp:lastModifiedBy>Grit Schmitz</cp:lastModifiedBy>
  <cp:revision>5</cp:revision>
  <cp:lastPrinted>2026-01-16T08:18:00Z</cp:lastPrinted>
  <dcterms:created xsi:type="dcterms:W3CDTF">2026-01-27T07:17:00Z</dcterms:created>
  <dcterms:modified xsi:type="dcterms:W3CDTF">2026-02-17T07:45:00Z</dcterms:modified>
</cp:coreProperties>
</file>